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ABC5" w14:textId="53952890" w:rsidR="00F7431B" w:rsidRPr="00BC2322" w:rsidRDefault="00BC2322" w:rsidP="00F7431B">
      <w:pPr>
        <w:pStyle w:val="Default"/>
        <w:rPr>
          <w:b/>
          <w:color w:val="4F81BD" w:themeColor="accent1"/>
          <w:sz w:val="36"/>
          <w:szCs w:val="36"/>
        </w:rPr>
      </w:pPr>
      <w:r>
        <w:rPr>
          <w:b/>
          <w:noProof/>
          <w:color w:val="4F81BD" w:themeColor="accent1"/>
          <w:lang w:eastAsia="fr-FR"/>
        </w:rPr>
        <w:t xml:space="preserve">  </w:t>
      </w:r>
      <w:r>
        <w:rPr>
          <w:b/>
          <w:noProof/>
          <w:color w:val="4F81BD" w:themeColor="accent1"/>
          <w:lang w:eastAsia="fr-FR"/>
        </w:rPr>
        <w:drawing>
          <wp:inline distT="0" distB="0" distL="0" distR="0" wp14:anchorId="77062F40" wp14:editId="0C135597">
            <wp:extent cx="760605" cy="6159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83" cy="61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F81BD" w:themeColor="accent1"/>
          <w:lang w:eastAsia="fr-FR"/>
        </w:rPr>
        <w:t xml:space="preserve">         </w:t>
      </w:r>
      <w:r w:rsidR="00A918DA" w:rsidRPr="00BC2322">
        <w:rPr>
          <w:b/>
          <w:color w:val="1F497D" w:themeColor="text2"/>
          <w:sz w:val="36"/>
          <w:szCs w:val="36"/>
        </w:rPr>
        <w:t>RESPONSABLE DE BOUTIQUE SOLIDAIRE (Encadrant.e technique) (H/F)</w:t>
      </w:r>
    </w:p>
    <w:p w14:paraId="59EEDF48" w14:textId="3BF8A7BF" w:rsidR="00BC2322" w:rsidRPr="00BC2322" w:rsidRDefault="00BC2322" w:rsidP="00F7431B">
      <w:pPr>
        <w:pStyle w:val="Default"/>
        <w:rPr>
          <w:b/>
          <w:color w:val="4F81BD" w:themeColor="accent1"/>
          <w:sz w:val="36"/>
          <w:szCs w:val="36"/>
        </w:rPr>
      </w:pPr>
    </w:p>
    <w:p w14:paraId="4D481504" w14:textId="615B10FE" w:rsidR="00BC2322" w:rsidRPr="00BC2322" w:rsidRDefault="00BC2322" w:rsidP="00F7431B">
      <w:pPr>
        <w:pStyle w:val="Default"/>
        <w:rPr>
          <w:sz w:val="36"/>
          <w:szCs w:val="36"/>
        </w:rPr>
      </w:pPr>
    </w:p>
    <w:p w14:paraId="7DA7D89B" w14:textId="77777777" w:rsidR="00BC2322" w:rsidRDefault="00BC2322" w:rsidP="00F7431B">
      <w:pPr>
        <w:pStyle w:val="Default"/>
        <w:rPr>
          <w:sz w:val="23"/>
          <w:szCs w:val="23"/>
        </w:rPr>
      </w:pPr>
    </w:p>
    <w:p w14:paraId="16AB88D3" w14:textId="60E94A18" w:rsidR="00F7431B" w:rsidRPr="00A918DA" w:rsidRDefault="00F7431B" w:rsidP="00F7431B">
      <w:pPr>
        <w:pStyle w:val="Titre8"/>
        <w:shd w:val="pct10" w:color="000000" w:fill="FFFFFF"/>
        <w:ind w:left="0" w:right="70"/>
        <w:rPr>
          <w:rFonts w:ascii="Tahoma" w:hAnsi="Tahoma"/>
          <w:szCs w:val="24"/>
        </w:rPr>
      </w:pPr>
      <w:r w:rsidRPr="00A918DA">
        <w:rPr>
          <w:rFonts w:ascii="Tahoma" w:hAnsi="Tahoma"/>
          <w:szCs w:val="24"/>
        </w:rPr>
        <w:t>A pr</w:t>
      </w:r>
      <w:r w:rsidR="00B568AE" w:rsidRPr="00A918DA">
        <w:rPr>
          <w:rFonts w:ascii="Tahoma" w:hAnsi="Tahoma"/>
          <w:szCs w:val="24"/>
        </w:rPr>
        <w:t xml:space="preserve">opos d’Emmaüs Défi et </w:t>
      </w:r>
      <w:r w:rsidRPr="00A918DA">
        <w:rPr>
          <w:rFonts w:ascii="Tahoma" w:hAnsi="Tahoma"/>
          <w:szCs w:val="24"/>
        </w:rPr>
        <w:t>Emmaüs Campüs</w:t>
      </w:r>
    </w:p>
    <w:p w14:paraId="4DACBB7A" w14:textId="77777777" w:rsidR="00F7431B" w:rsidRPr="00A918DA" w:rsidRDefault="00F7431B" w:rsidP="00F7431B">
      <w:pPr>
        <w:jc w:val="both"/>
        <w:rPr>
          <w:rFonts w:ascii="Tahoma" w:hAnsi="Tahoma" w:cs="Tahoma"/>
        </w:rPr>
      </w:pPr>
    </w:p>
    <w:p w14:paraId="5866C6F9" w14:textId="1F33430F" w:rsidR="00A404E3" w:rsidRPr="00A918DA" w:rsidRDefault="00A404E3" w:rsidP="00F7431B">
      <w:pPr>
        <w:jc w:val="both"/>
        <w:rPr>
          <w:rFonts w:asciiTheme="minorHAnsi" w:eastAsia="Calibri" w:hAnsiTheme="minorHAnsi" w:cs="Tahoma"/>
          <w:b/>
          <w:bCs/>
          <w:color w:val="002060"/>
        </w:rPr>
      </w:pPr>
      <w:r w:rsidRPr="00A918DA">
        <w:rPr>
          <w:rFonts w:asciiTheme="minorHAnsi" w:eastAsia="Calibri" w:hAnsiTheme="minorHAnsi" w:cs="Tahoma"/>
          <w:b/>
          <w:bCs/>
          <w:color w:val="002060"/>
        </w:rPr>
        <w:t>Emmaüs Défi</w:t>
      </w:r>
    </w:p>
    <w:p w14:paraId="706FF8A9" w14:textId="77777777" w:rsidR="00A404E3" w:rsidRPr="00A918DA" w:rsidRDefault="00A404E3" w:rsidP="00F7431B">
      <w:pPr>
        <w:jc w:val="both"/>
        <w:rPr>
          <w:rFonts w:asciiTheme="minorHAnsi" w:eastAsia="Calibri" w:hAnsiTheme="minorHAnsi" w:cs="Tahoma"/>
          <w:bCs/>
          <w:color w:val="002060"/>
        </w:rPr>
      </w:pPr>
    </w:p>
    <w:p w14:paraId="7C8B976E" w14:textId="77777777" w:rsidR="00A918DA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L’association « Emmaüs Défi » permet à des personnes en situation de grande exclusion et très éloignées de l’emploi, de travailler et de bénéficier d’un accompagnement personnalisé. </w:t>
      </w:r>
    </w:p>
    <w:p w14:paraId="6B472557" w14:textId="0AB27DAA" w:rsidR="00CF21AC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Ce chantier d’insertion, basé dans le 19e arrondissement, compte aujourd’hui </w:t>
      </w:r>
    </w:p>
    <w:p w14:paraId="7E3E43EA" w14:textId="0C567159" w:rsidR="00181DB3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170 salariés en insertion qui effectuent une activité de tri et vente d’objets d’occasion, dans le cadre d’un bric-à-brac.</w:t>
      </w:r>
    </w:p>
    <w:p w14:paraId="42B892FB" w14:textId="77777777" w:rsidR="00CF21AC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 </w:t>
      </w:r>
    </w:p>
    <w:p w14:paraId="54826C62" w14:textId="77777777" w:rsidR="00A918DA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/>
          <w:bCs/>
          <w:color w:val="002060"/>
        </w:rPr>
        <w:t>Le projet Emmaüs Campüs :</w:t>
      </w:r>
      <w:r w:rsidRPr="00A918DA">
        <w:rPr>
          <w:rFonts w:asciiTheme="minorHAnsi" w:hAnsiTheme="minorHAnsi" w:cs="Tahoma"/>
          <w:bCs/>
          <w:color w:val="002060"/>
        </w:rPr>
        <w:t xml:space="preserve"> la crise sanitaire a exacerbé les difficultés auxquelles font face les personnes les plus précaires, et parmi elles, les étudiants ;</w:t>
      </w:r>
    </w:p>
    <w:p w14:paraId="6D1FA23D" w14:textId="123D4B67" w:rsidR="00CF21AC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 leurs difficultés à se nourrir, se soigner et plus généralement à subvenir à leurs besoins du quotidien se sont accrues </w:t>
      </w:r>
    </w:p>
    <w:p w14:paraId="48FB532C" w14:textId="155B5D86" w:rsidR="00181DB3" w:rsidRPr="00A918DA" w:rsidRDefault="00181DB3" w:rsidP="00F7431B">
      <w:pPr>
        <w:jc w:val="both"/>
        <w:rPr>
          <w:rFonts w:asciiTheme="minorHAnsi" w:hAnsiTheme="minorHAnsi" w:cs="Tahoma"/>
          <w:b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mais sont néanmoins structurelles : il était déjà estimé avant la crise Covid qu’un étudiant sur cinq vivait sous le seuil de pauvreté. </w:t>
      </w:r>
    </w:p>
    <w:p w14:paraId="14FEB6AB" w14:textId="77777777" w:rsidR="00A918DA" w:rsidRPr="00A918DA" w:rsidRDefault="00A918DA" w:rsidP="00F7431B">
      <w:pPr>
        <w:jc w:val="both"/>
        <w:rPr>
          <w:rFonts w:asciiTheme="minorHAnsi" w:hAnsiTheme="minorHAnsi" w:cs="Tahoma"/>
          <w:b/>
          <w:bCs/>
          <w:color w:val="002060"/>
        </w:rPr>
      </w:pPr>
    </w:p>
    <w:p w14:paraId="43D6635E" w14:textId="77777777" w:rsidR="00A918DA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/>
          <w:bCs/>
          <w:color w:val="002060"/>
        </w:rPr>
        <w:t>Face à ce constat est né le projet « Emmaüs Campüs »</w:t>
      </w:r>
      <w:r w:rsidRPr="00A918DA">
        <w:rPr>
          <w:rFonts w:asciiTheme="minorHAnsi" w:hAnsiTheme="minorHAnsi" w:cs="Tahoma"/>
          <w:bCs/>
          <w:color w:val="002060"/>
        </w:rPr>
        <w:t xml:space="preserve">, il vise à accroitre les capacités d’accompagnement à l’insertion professionnelle </w:t>
      </w:r>
    </w:p>
    <w:p w14:paraId="1D565C81" w14:textId="2A84CDC2" w:rsidR="00CF21AC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de l’association en ouvrant un second chantier d’insertion et ce pour contribuer à réduire la précarité étudiante. </w:t>
      </w:r>
    </w:p>
    <w:p w14:paraId="5B3F2550" w14:textId="77777777" w:rsidR="00A918DA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L’ouverture de boutiques proches des universités, la mise en place d’une politique tarifaire spécifique et l’organisation</w:t>
      </w:r>
    </w:p>
    <w:p w14:paraId="27506C24" w14:textId="12AEE977" w:rsidR="00CF21AC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 de ventes spéciales étudiants, permettra d’aider les étudiants tout en remobilisant par l’emploi une centaine de nouveaux salariés en insertion </w:t>
      </w:r>
    </w:p>
    <w:p w14:paraId="036ABD3D" w14:textId="77777777" w:rsidR="00A918DA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autour d’activités de collecte, tri et vente d’objets de seconde main. Le projet Emmaüs Campüs a vu le jour fin 2021 et compte aujourd’hui 30 salariés en insertion</w:t>
      </w:r>
    </w:p>
    <w:p w14:paraId="2D498731" w14:textId="208758EA" w:rsidR="00CF21AC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 et 8 salariés permanents répartis sur 3 sites : la première boutique de vente située dans le 13e arrondissement de Paris, </w:t>
      </w:r>
    </w:p>
    <w:p w14:paraId="2D0E3924" w14:textId="77777777" w:rsidR="00A918DA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à proximité immédiate du campus universitaire des Grand Moulins, la deuxième boutique ouverte en février 2023 au Forum des Halles</w:t>
      </w:r>
    </w:p>
    <w:p w14:paraId="1C6F7FD2" w14:textId="30EA716D" w:rsidR="00F7431B" w:rsidRPr="00A918DA" w:rsidRDefault="00181DB3" w:rsidP="00F7431B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 dans le 1er arrondissement de Paris et le site de collecte et de tri localisé à Cap 18 (Paris 18ème). </w:t>
      </w:r>
    </w:p>
    <w:p w14:paraId="71933BC6" w14:textId="38690B8C" w:rsidR="00CF21AC" w:rsidRPr="00A918DA" w:rsidRDefault="00CF21AC" w:rsidP="00F7431B">
      <w:pPr>
        <w:jc w:val="both"/>
        <w:rPr>
          <w:rFonts w:asciiTheme="minorHAnsi" w:hAnsiTheme="minorHAnsi" w:cs="Tahoma"/>
          <w:bCs/>
          <w:color w:val="002060"/>
        </w:rPr>
      </w:pPr>
    </w:p>
    <w:p w14:paraId="30ECD400" w14:textId="77777777" w:rsidR="00CF21AC" w:rsidRPr="00A918DA" w:rsidRDefault="00CF21AC" w:rsidP="00F7431B">
      <w:pPr>
        <w:jc w:val="both"/>
        <w:rPr>
          <w:rFonts w:asciiTheme="minorHAnsi" w:hAnsiTheme="minorHAnsi" w:cs="Tahoma"/>
          <w:bCs/>
          <w:color w:val="002060"/>
        </w:rPr>
      </w:pPr>
    </w:p>
    <w:p w14:paraId="2FB3EE7D" w14:textId="77777777" w:rsidR="00A83D94" w:rsidRPr="00A918DA" w:rsidRDefault="00A83D94" w:rsidP="00A83D94">
      <w:pPr>
        <w:pStyle w:val="Titre8"/>
        <w:shd w:val="pct10" w:color="000000" w:fill="FFFFFF"/>
        <w:ind w:left="0" w:right="70"/>
        <w:rPr>
          <w:rFonts w:ascii="Tahoma" w:hAnsi="Tahoma"/>
          <w:szCs w:val="24"/>
        </w:rPr>
      </w:pPr>
      <w:r w:rsidRPr="00A918DA">
        <w:rPr>
          <w:rFonts w:ascii="Tahoma" w:hAnsi="Tahoma"/>
          <w:szCs w:val="24"/>
        </w:rPr>
        <w:t xml:space="preserve">Description du poste </w:t>
      </w:r>
    </w:p>
    <w:p w14:paraId="24D0ECAE" w14:textId="77777777" w:rsidR="00A83D94" w:rsidRPr="00A918DA" w:rsidRDefault="00A83D94" w:rsidP="00A83D94">
      <w:pPr>
        <w:ind w:left="1416" w:right="708"/>
        <w:jc w:val="both"/>
        <w:rPr>
          <w:rFonts w:ascii="Tahoma" w:hAnsi="Tahoma"/>
          <w:b/>
        </w:rPr>
      </w:pPr>
    </w:p>
    <w:p w14:paraId="632CA132" w14:textId="0B4AAB2A" w:rsidR="00A83D94" w:rsidRPr="00A918DA" w:rsidRDefault="00A83D94" w:rsidP="00A83D94">
      <w:pPr>
        <w:jc w:val="both"/>
        <w:rPr>
          <w:rFonts w:ascii="Tahoma" w:hAnsi="Tahoma" w:cs="Tahoma"/>
          <w:b/>
          <w:bCs/>
        </w:rPr>
      </w:pPr>
      <w:r w:rsidRPr="00A918DA">
        <w:rPr>
          <w:rFonts w:ascii="Tahoma" w:hAnsi="Tahoma" w:cs="Tahoma"/>
          <w:b/>
          <w:bCs/>
        </w:rPr>
        <w:t xml:space="preserve">  </w:t>
      </w:r>
    </w:p>
    <w:p w14:paraId="55D364C5" w14:textId="56B933BE" w:rsidR="00181DB3" w:rsidRPr="00A918DA" w:rsidRDefault="00181DB3" w:rsidP="00181DB3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Vous assurez la gestion complète de la boutique Emmaüs Campüs : </w:t>
      </w:r>
    </w:p>
    <w:p w14:paraId="1A02EA80" w14:textId="77777777" w:rsidR="00181DB3" w:rsidRPr="00A918DA" w:rsidRDefault="00181DB3" w:rsidP="00181DB3">
      <w:pPr>
        <w:jc w:val="both"/>
        <w:rPr>
          <w:rFonts w:asciiTheme="minorHAnsi" w:hAnsiTheme="minorHAnsi" w:cs="Tahoma"/>
          <w:bCs/>
          <w:color w:val="002060"/>
        </w:rPr>
      </w:pPr>
    </w:p>
    <w:p w14:paraId="29CDB9A0" w14:textId="77777777" w:rsidR="00181DB3" w:rsidRPr="00A918DA" w:rsidRDefault="00181DB3" w:rsidP="00181DB3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- encadrement de l’équipe de vente constituée de salariés en insertion, </w:t>
      </w:r>
    </w:p>
    <w:p w14:paraId="545703B8" w14:textId="77777777" w:rsidR="00181DB3" w:rsidRPr="00A918DA" w:rsidRDefault="00181DB3" w:rsidP="00181DB3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- gestion de la mise en rayon des produits et animation des ventes, </w:t>
      </w:r>
    </w:p>
    <w:p w14:paraId="29368675" w14:textId="77777777" w:rsidR="00181DB3" w:rsidRPr="00A918DA" w:rsidRDefault="00181DB3" w:rsidP="00181DB3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- participation active aux opérations « spéciales étudiants » testées dans la boutique, </w:t>
      </w:r>
    </w:p>
    <w:p w14:paraId="2BD0FD76" w14:textId="77777777" w:rsidR="00181DB3" w:rsidRPr="00A918DA" w:rsidRDefault="00181DB3" w:rsidP="00181DB3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- gestion de la relation avec les associations locales, </w:t>
      </w:r>
    </w:p>
    <w:p w14:paraId="0B98723C" w14:textId="77777777" w:rsidR="00181DB3" w:rsidRPr="00A918DA" w:rsidRDefault="00181DB3" w:rsidP="00181DB3">
      <w:pPr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sous la responsabilité du Directeur Emmaüs Campüs.</w:t>
      </w:r>
    </w:p>
    <w:p w14:paraId="65B7B78A" w14:textId="4A9127FA" w:rsidR="00181DB3" w:rsidRPr="00A918DA" w:rsidRDefault="00217D1D" w:rsidP="00A83D94">
      <w:pPr>
        <w:jc w:val="both"/>
        <w:rPr>
          <w:rFonts w:asciiTheme="minorHAnsi" w:hAnsiTheme="minorHAnsi" w:cs="Tahoma"/>
          <w:bCs/>
          <w:color w:val="002060"/>
        </w:rPr>
      </w:pPr>
      <w:r>
        <w:rPr>
          <w:rFonts w:asciiTheme="minorHAnsi" w:hAnsiTheme="minorHAnsi" w:cs="Tahoma"/>
          <w:bCs/>
          <w:color w:val="002060"/>
        </w:rPr>
        <w:t>Le poste est localisé à Censier</w:t>
      </w:r>
      <w:r w:rsidR="00181DB3" w:rsidRPr="00A918DA">
        <w:rPr>
          <w:rFonts w:asciiTheme="minorHAnsi" w:hAnsiTheme="minorHAnsi" w:cs="Tahoma"/>
          <w:bCs/>
          <w:color w:val="002060"/>
        </w:rPr>
        <w:t>. Des réunions ponctuelles dans Paris sur les autres sites d’Emmaüs Défi (1e, 18e, 19e, …) seront à prévoir.</w:t>
      </w:r>
    </w:p>
    <w:p w14:paraId="78D51B5A" w14:textId="77777777" w:rsidR="00181DB3" w:rsidRPr="00A918DA" w:rsidRDefault="00181DB3" w:rsidP="00A83D94">
      <w:pPr>
        <w:jc w:val="both"/>
        <w:rPr>
          <w:rFonts w:ascii="Tahoma" w:hAnsi="Tahoma" w:cs="Tahoma"/>
          <w:b/>
          <w:bCs/>
        </w:rPr>
      </w:pPr>
    </w:p>
    <w:p w14:paraId="4230DF58" w14:textId="77777777" w:rsidR="00A83D94" w:rsidRPr="00A918DA" w:rsidRDefault="00A83D94" w:rsidP="00A83D94">
      <w:pPr>
        <w:pStyle w:val="Titre8"/>
        <w:shd w:val="pct10" w:color="000000" w:fill="FFFFFF"/>
        <w:ind w:left="0" w:right="70"/>
        <w:rPr>
          <w:rFonts w:ascii="Tahoma" w:hAnsi="Tahoma"/>
          <w:szCs w:val="24"/>
        </w:rPr>
      </w:pPr>
      <w:r w:rsidRPr="00A918DA">
        <w:rPr>
          <w:rFonts w:ascii="Tahoma" w:hAnsi="Tahoma"/>
          <w:szCs w:val="24"/>
        </w:rPr>
        <w:t>Principales missions</w:t>
      </w:r>
    </w:p>
    <w:p w14:paraId="670AC16F" w14:textId="77777777" w:rsidR="00E34279" w:rsidRPr="00A918DA" w:rsidRDefault="00E34279" w:rsidP="0073305F">
      <w:pPr>
        <w:ind w:left="567" w:right="708"/>
        <w:jc w:val="both"/>
        <w:rPr>
          <w:rFonts w:ascii="Tahoma" w:hAnsi="Tahoma"/>
          <w:b/>
        </w:rPr>
      </w:pPr>
    </w:p>
    <w:p w14:paraId="4816E370" w14:textId="0AE9C87A" w:rsidR="00234DE8" w:rsidRPr="00A918DA" w:rsidRDefault="00234DE8" w:rsidP="00234DE8">
      <w:pPr>
        <w:numPr>
          <w:ilvl w:val="0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Encadrement d’une équipe de salariés en insertion </w:t>
      </w:r>
    </w:p>
    <w:p w14:paraId="31202152" w14:textId="36AA5FE8" w:rsidR="00234DE8" w:rsidRPr="00A918DA" w:rsidRDefault="00234DE8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Encadrer et animer les </w:t>
      </w:r>
      <w:r w:rsidR="00212A9B" w:rsidRPr="00A918DA">
        <w:rPr>
          <w:rFonts w:asciiTheme="minorHAnsi" w:hAnsiTheme="minorHAnsi" w:cs="Tahoma"/>
          <w:bCs/>
          <w:color w:val="002060"/>
        </w:rPr>
        <w:t>salariés en insertion :</w:t>
      </w:r>
      <w:r w:rsidRPr="00A918DA">
        <w:rPr>
          <w:rFonts w:asciiTheme="minorHAnsi" w:hAnsiTheme="minorHAnsi" w:cs="Tahoma"/>
          <w:bCs/>
          <w:color w:val="002060"/>
        </w:rPr>
        <w:t xml:space="preserve"> motiver, valoriser, fixer les objectifs, former, coordonner, </w:t>
      </w:r>
      <w:r w:rsidR="00212A9B" w:rsidRPr="00A918DA">
        <w:rPr>
          <w:rFonts w:asciiTheme="minorHAnsi" w:hAnsiTheme="minorHAnsi" w:cs="Tahoma"/>
          <w:bCs/>
          <w:color w:val="002060"/>
        </w:rPr>
        <w:t>être le garant du respect du</w:t>
      </w:r>
      <w:r w:rsidRPr="00A918DA">
        <w:rPr>
          <w:rFonts w:asciiTheme="minorHAnsi" w:hAnsiTheme="minorHAnsi" w:cs="Tahoma"/>
          <w:bCs/>
          <w:color w:val="002060"/>
        </w:rPr>
        <w:t xml:space="preserve"> cadre et participer au tra</w:t>
      </w:r>
      <w:r w:rsidR="00EC6907" w:rsidRPr="00A918DA">
        <w:rPr>
          <w:rFonts w:asciiTheme="minorHAnsi" w:hAnsiTheme="minorHAnsi" w:cs="Tahoma"/>
          <w:bCs/>
          <w:color w:val="002060"/>
        </w:rPr>
        <w:t>vail des salariés en insertion</w:t>
      </w:r>
    </w:p>
    <w:p w14:paraId="6D385BA2" w14:textId="70F8EDF4" w:rsidR="00EC6907" w:rsidRPr="00A918DA" w:rsidRDefault="00EC6907" w:rsidP="001A14E8">
      <w:pPr>
        <w:pStyle w:val="Paragraphedeliste"/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Faire monter en compétence technique et savoir-être les salariés en insertion, afin d’en préparer un maximum au retour à l’emploi</w:t>
      </w:r>
    </w:p>
    <w:p w14:paraId="38AB1444" w14:textId="77777777" w:rsidR="00234DE8" w:rsidRPr="00A918DA" w:rsidRDefault="00234DE8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Collaborer avec les équipes d’accompagnement socio-professionnel et participer à l’élaboration du projet professionnel des salariés en insertion</w:t>
      </w:r>
    </w:p>
    <w:p w14:paraId="09FCE453" w14:textId="77777777" w:rsidR="008269FC" w:rsidRPr="00A918DA" w:rsidRDefault="008269FC" w:rsidP="008269FC">
      <w:pPr>
        <w:ind w:left="720" w:right="708"/>
        <w:jc w:val="both"/>
        <w:rPr>
          <w:rFonts w:asciiTheme="minorHAnsi" w:hAnsiTheme="minorHAnsi" w:cs="Tahoma"/>
          <w:bCs/>
          <w:color w:val="002060"/>
        </w:rPr>
      </w:pPr>
    </w:p>
    <w:p w14:paraId="16354780" w14:textId="17E6BD67" w:rsidR="00234DE8" w:rsidRPr="00A918DA" w:rsidRDefault="00234DE8" w:rsidP="00234DE8">
      <w:pPr>
        <w:numPr>
          <w:ilvl w:val="0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Animation </w:t>
      </w:r>
      <w:r w:rsidR="00EB5213" w:rsidRPr="00A918DA">
        <w:rPr>
          <w:rFonts w:asciiTheme="minorHAnsi" w:hAnsiTheme="minorHAnsi" w:cs="Tahoma"/>
          <w:bCs/>
          <w:color w:val="002060"/>
        </w:rPr>
        <w:t>de l’activité de la boutique</w:t>
      </w:r>
      <w:r w:rsidRPr="00A918DA">
        <w:rPr>
          <w:rFonts w:asciiTheme="minorHAnsi" w:hAnsiTheme="minorHAnsi" w:cs="Tahoma"/>
          <w:bCs/>
          <w:color w:val="002060"/>
        </w:rPr>
        <w:t xml:space="preserve"> : </w:t>
      </w:r>
      <w:r w:rsidR="008269FC" w:rsidRPr="00A918DA">
        <w:rPr>
          <w:rFonts w:asciiTheme="minorHAnsi" w:hAnsiTheme="minorHAnsi" w:cs="Tahoma"/>
          <w:bCs/>
          <w:color w:val="002060"/>
        </w:rPr>
        <w:tab/>
      </w:r>
    </w:p>
    <w:p w14:paraId="1504C854" w14:textId="0455412E" w:rsidR="00234DE8" w:rsidRPr="00A918DA" w:rsidRDefault="00234DE8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Gérer le planning de la boutique et les plann</w:t>
      </w:r>
      <w:r w:rsidR="008269FC" w:rsidRPr="00A918DA">
        <w:rPr>
          <w:rFonts w:asciiTheme="minorHAnsi" w:hAnsiTheme="minorHAnsi" w:cs="Tahoma"/>
          <w:bCs/>
          <w:color w:val="002060"/>
        </w:rPr>
        <w:t xml:space="preserve">ings des salariés en insertion </w:t>
      </w:r>
    </w:p>
    <w:p w14:paraId="5595EE91" w14:textId="1B9C8DC7" w:rsidR="00234DE8" w:rsidRPr="00A918DA" w:rsidRDefault="00234DE8" w:rsidP="00234DE8">
      <w:pPr>
        <w:pStyle w:val="Paragraphedeliste"/>
        <w:numPr>
          <w:ilvl w:val="1"/>
          <w:numId w:val="3"/>
        </w:numPr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Apporter son appui technique dans l’organisation du merchandising et de la zone de </w:t>
      </w:r>
      <w:r w:rsidR="00212A9B" w:rsidRPr="00A918DA">
        <w:rPr>
          <w:rFonts w:asciiTheme="minorHAnsi" w:hAnsiTheme="minorHAnsi" w:cs="Tahoma"/>
          <w:bCs/>
          <w:color w:val="002060"/>
        </w:rPr>
        <w:t>vente,</w:t>
      </w:r>
      <w:r w:rsidRPr="00A918DA">
        <w:rPr>
          <w:rFonts w:asciiTheme="minorHAnsi" w:hAnsiTheme="minorHAnsi" w:cs="Tahoma"/>
          <w:bCs/>
          <w:color w:val="002060"/>
        </w:rPr>
        <w:t xml:space="preserve"> la définition de la politique tarifaire</w:t>
      </w:r>
    </w:p>
    <w:p w14:paraId="6E8E48EF" w14:textId="095B93C9" w:rsidR="00234DE8" w:rsidRPr="00A918DA" w:rsidRDefault="00234DE8" w:rsidP="00234DE8">
      <w:pPr>
        <w:pStyle w:val="Paragraphedeliste"/>
        <w:numPr>
          <w:ilvl w:val="1"/>
          <w:numId w:val="3"/>
        </w:numPr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Assurer la mise en rayon </w:t>
      </w:r>
      <w:r w:rsidR="00EB5213" w:rsidRPr="00A918DA">
        <w:rPr>
          <w:rFonts w:asciiTheme="minorHAnsi" w:hAnsiTheme="minorHAnsi" w:cs="Tahoma"/>
          <w:bCs/>
          <w:color w:val="002060"/>
        </w:rPr>
        <w:t>et la définition des prix des articles mis en vente</w:t>
      </w:r>
    </w:p>
    <w:p w14:paraId="7385F549" w14:textId="5C2A901A" w:rsidR="00234DE8" w:rsidRPr="00A918DA" w:rsidRDefault="00234DE8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Définir les besoins en approvisionnement de la boutique et assurer ses livraisons en collaboration avec les encadrants du centre de tri</w:t>
      </w:r>
    </w:p>
    <w:p w14:paraId="32EF13FD" w14:textId="3192B3F7" w:rsidR="00EB5213" w:rsidRPr="00A918DA" w:rsidRDefault="008269FC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Assurer</w:t>
      </w:r>
      <w:r w:rsidR="00EB5213" w:rsidRPr="00A918DA">
        <w:rPr>
          <w:rFonts w:asciiTheme="minorHAnsi" w:hAnsiTheme="minorHAnsi" w:cs="Tahoma"/>
          <w:bCs/>
          <w:color w:val="002060"/>
        </w:rPr>
        <w:t xml:space="preserve"> la réception des dons des particuliers effectués dans la boutique, leur tri, leur traçabilité et les envois vers le centre de tri (en lien avec l’équipe logistique du centre de tri)</w:t>
      </w:r>
    </w:p>
    <w:p w14:paraId="4C4EAB13" w14:textId="31F3D5DC" w:rsidR="00A83D94" w:rsidRPr="00A918DA" w:rsidRDefault="00A83D94" w:rsidP="00A83D94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Veiller aux respects des règles de la boutique par l’ensemble de l’équipe</w:t>
      </w:r>
    </w:p>
    <w:p w14:paraId="751FE941" w14:textId="40DF79C4" w:rsidR="00234DE8" w:rsidRPr="00A918DA" w:rsidRDefault="00234DE8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Etre garant de l’état de la boutique, du respect des règle</w:t>
      </w:r>
      <w:r w:rsidR="00411A0A" w:rsidRPr="00A918DA">
        <w:rPr>
          <w:rFonts w:asciiTheme="minorHAnsi" w:hAnsiTheme="minorHAnsi" w:cs="Tahoma"/>
          <w:bCs/>
          <w:color w:val="002060"/>
        </w:rPr>
        <w:t xml:space="preserve">s de sécurité, de sa propreté </w:t>
      </w:r>
      <w:r w:rsidRPr="00A918DA">
        <w:rPr>
          <w:rFonts w:asciiTheme="minorHAnsi" w:hAnsiTheme="minorHAnsi" w:cs="Tahoma"/>
          <w:bCs/>
          <w:color w:val="002060"/>
        </w:rPr>
        <w:t xml:space="preserve">pour en faire un lieu accueillant </w:t>
      </w:r>
    </w:p>
    <w:p w14:paraId="2A56EE4D" w14:textId="710A8B04" w:rsidR="00234DE8" w:rsidRPr="00A918DA" w:rsidRDefault="00234DE8" w:rsidP="006F40F2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Animer les ventes</w:t>
      </w:r>
      <w:r w:rsidR="00EB5213" w:rsidRPr="00A918DA">
        <w:rPr>
          <w:rFonts w:asciiTheme="minorHAnsi" w:hAnsiTheme="minorHAnsi" w:cs="Tahoma"/>
          <w:bCs/>
          <w:color w:val="002060"/>
        </w:rPr>
        <w:t>, g</w:t>
      </w:r>
      <w:r w:rsidRPr="00A918DA">
        <w:rPr>
          <w:rFonts w:asciiTheme="minorHAnsi" w:hAnsiTheme="minorHAnsi" w:cs="Tahoma"/>
          <w:bCs/>
          <w:color w:val="002060"/>
        </w:rPr>
        <w:t>érer les caisses et les remises</w:t>
      </w:r>
    </w:p>
    <w:p w14:paraId="6400C8F3" w14:textId="77777777" w:rsidR="00234DE8" w:rsidRPr="00A918DA" w:rsidRDefault="00234DE8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Déployer les procédures de vente et contrôler leur application</w:t>
      </w:r>
    </w:p>
    <w:p w14:paraId="0D2A0F56" w14:textId="77777777" w:rsidR="00234DE8" w:rsidRPr="00A918DA" w:rsidRDefault="00234DE8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Suivre et analyser le chiffre d’affaire et les indicateurs de vente </w:t>
      </w:r>
    </w:p>
    <w:p w14:paraId="219B0FCA" w14:textId="1099B0C4" w:rsidR="00234DE8" w:rsidRPr="00A918DA" w:rsidRDefault="00EB5213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Participer à l’élaboration d’opérations spéciales à destination des</w:t>
      </w:r>
      <w:r w:rsidR="006D4D32" w:rsidRPr="00A918DA">
        <w:rPr>
          <w:rFonts w:asciiTheme="minorHAnsi" w:hAnsiTheme="minorHAnsi" w:cs="Tahoma"/>
          <w:bCs/>
          <w:color w:val="002060"/>
        </w:rPr>
        <w:t xml:space="preserve"> jeunes et</w:t>
      </w:r>
      <w:r w:rsidRPr="00A918DA">
        <w:rPr>
          <w:rFonts w:asciiTheme="minorHAnsi" w:hAnsiTheme="minorHAnsi" w:cs="Tahoma"/>
          <w:bCs/>
          <w:color w:val="002060"/>
        </w:rPr>
        <w:t xml:space="preserve"> étudiants, et organiser leur mise en œuvre en mode « laboratoire », en lien avec les équipes de communication et développement d’Emmaüs Défi</w:t>
      </w:r>
      <w:r w:rsidR="00234DE8" w:rsidRPr="00A918DA">
        <w:rPr>
          <w:rFonts w:asciiTheme="minorHAnsi" w:hAnsiTheme="minorHAnsi" w:cs="Tahoma"/>
          <w:bCs/>
          <w:color w:val="002060"/>
        </w:rPr>
        <w:t xml:space="preserve"> </w:t>
      </w:r>
    </w:p>
    <w:p w14:paraId="5962E6DE" w14:textId="4DB5AFAF" w:rsidR="00EF7189" w:rsidRPr="00A918DA" w:rsidRDefault="00212A9B" w:rsidP="00234DE8">
      <w:pPr>
        <w:numPr>
          <w:ilvl w:val="1"/>
          <w:numId w:val="3"/>
        </w:num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Nouer </w:t>
      </w:r>
      <w:r w:rsidR="00EF7189" w:rsidRPr="00A918DA">
        <w:rPr>
          <w:rFonts w:asciiTheme="minorHAnsi" w:hAnsiTheme="minorHAnsi" w:cs="Tahoma"/>
          <w:bCs/>
          <w:color w:val="002060"/>
        </w:rPr>
        <w:t xml:space="preserve">des contacts et assurer la relation avec les associations </w:t>
      </w:r>
      <w:r w:rsidR="006D4D32" w:rsidRPr="00A918DA">
        <w:rPr>
          <w:rFonts w:asciiTheme="minorHAnsi" w:hAnsiTheme="minorHAnsi" w:cs="Tahoma"/>
          <w:bCs/>
          <w:color w:val="002060"/>
        </w:rPr>
        <w:t xml:space="preserve">jeunes et </w:t>
      </w:r>
      <w:r w:rsidR="00EF7189" w:rsidRPr="00A918DA">
        <w:rPr>
          <w:rFonts w:asciiTheme="minorHAnsi" w:hAnsiTheme="minorHAnsi" w:cs="Tahoma"/>
          <w:bCs/>
          <w:color w:val="002060"/>
        </w:rPr>
        <w:t>étudiantes du quartier</w:t>
      </w:r>
    </w:p>
    <w:p w14:paraId="4B998C9E" w14:textId="77777777" w:rsidR="00234DE8" w:rsidRPr="00A918DA" w:rsidRDefault="00234DE8" w:rsidP="00234DE8">
      <w:pPr>
        <w:ind w:left="720"/>
        <w:contextualSpacing/>
        <w:jc w:val="both"/>
        <w:rPr>
          <w:rFonts w:asciiTheme="minorHAnsi" w:hAnsiTheme="minorHAnsi" w:cs="Tahoma"/>
          <w:bCs/>
          <w:color w:val="002060"/>
        </w:rPr>
      </w:pPr>
    </w:p>
    <w:p w14:paraId="784BB19D" w14:textId="6D0538AC" w:rsidR="00234DE8" w:rsidRPr="00A918DA" w:rsidRDefault="00234DE8" w:rsidP="00411A0A">
      <w:pPr>
        <w:ind w:left="540" w:right="708"/>
        <w:jc w:val="both"/>
        <w:rPr>
          <w:rFonts w:asciiTheme="minorHAnsi" w:hAnsiTheme="minorHAnsi" w:cs="Tahoma"/>
          <w:b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Et, de manière plu</w:t>
      </w:r>
      <w:r w:rsidR="00411A0A" w:rsidRPr="00A918DA">
        <w:rPr>
          <w:rFonts w:asciiTheme="minorHAnsi" w:hAnsiTheme="minorHAnsi" w:cs="Tahoma"/>
          <w:bCs/>
          <w:color w:val="002060"/>
        </w:rPr>
        <w:t>s générale, le poste implique d</w:t>
      </w:r>
      <w:r w:rsidRPr="00A918DA">
        <w:rPr>
          <w:rFonts w:asciiTheme="minorHAnsi" w:hAnsiTheme="minorHAnsi" w:cs="Tahoma"/>
          <w:bCs/>
          <w:color w:val="002060"/>
        </w:rPr>
        <w:t>e participer activement à la construction et au développement du projet social et de l’identité du projet « </w:t>
      </w:r>
      <w:r w:rsidR="00C71932" w:rsidRPr="00A918DA">
        <w:rPr>
          <w:rFonts w:asciiTheme="minorHAnsi" w:hAnsiTheme="minorHAnsi" w:cs="Tahoma"/>
          <w:bCs/>
          <w:color w:val="002060"/>
        </w:rPr>
        <w:t xml:space="preserve">Emmaüs </w:t>
      </w:r>
      <w:r w:rsidRPr="00A918DA">
        <w:rPr>
          <w:rFonts w:asciiTheme="minorHAnsi" w:hAnsiTheme="minorHAnsi" w:cs="Tahoma"/>
          <w:bCs/>
          <w:color w:val="002060"/>
        </w:rPr>
        <w:t xml:space="preserve">Campüs » </w:t>
      </w:r>
    </w:p>
    <w:p w14:paraId="063A3239" w14:textId="77777777" w:rsidR="00234DE8" w:rsidRPr="00A918DA" w:rsidRDefault="00234DE8" w:rsidP="00234DE8">
      <w:pPr>
        <w:ind w:left="540" w:right="-110"/>
        <w:rPr>
          <w:rFonts w:asciiTheme="minorHAnsi" w:hAnsiTheme="minorHAnsi" w:cs="Tahoma"/>
          <w:bCs/>
          <w:color w:val="002060"/>
        </w:rPr>
      </w:pPr>
    </w:p>
    <w:p w14:paraId="55693B00" w14:textId="77777777" w:rsidR="00E34279" w:rsidRPr="00A918DA" w:rsidRDefault="00E34279" w:rsidP="0073305F">
      <w:pPr>
        <w:ind w:left="540" w:right="708"/>
        <w:jc w:val="both"/>
        <w:rPr>
          <w:rFonts w:ascii="Tahoma" w:hAnsi="Tahoma"/>
        </w:rPr>
      </w:pPr>
    </w:p>
    <w:p w14:paraId="41096516" w14:textId="77777777" w:rsidR="00E34279" w:rsidRPr="00A918DA" w:rsidRDefault="00E34279" w:rsidP="0073305F">
      <w:pPr>
        <w:pStyle w:val="Titre8"/>
        <w:shd w:val="pct10" w:color="000000" w:fill="FFFFFF"/>
        <w:ind w:left="0" w:right="70"/>
        <w:rPr>
          <w:rFonts w:ascii="Tahoma" w:hAnsi="Tahoma"/>
          <w:szCs w:val="24"/>
        </w:rPr>
      </w:pPr>
      <w:r w:rsidRPr="00A918DA">
        <w:rPr>
          <w:rFonts w:ascii="Tahoma" w:hAnsi="Tahoma"/>
          <w:szCs w:val="24"/>
        </w:rPr>
        <w:t>Compétences recherchées</w:t>
      </w:r>
    </w:p>
    <w:p w14:paraId="2077E106" w14:textId="77777777" w:rsidR="00E34279" w:rsidRPr="00A918DA" w:rsidRDefault="00E34279" w:rsidP="0073305F">
      <w:pPr>
        <w:ind w:left="567" w:right="708"/>
        <w:jc w:val="both"/>
        <w:rPr>
          <w:rFonts w:ascii="Tahoma" w:hAnsi="Tahoma"/>
        </w:rPr>
      </w:pPr>
    </w:p>
    <w:p w14:paraId="0DB4E93F" w14:textId="77777777" w:rsidR="00442E95" w:rsidRPr="00A918DA" w:rsidRDefault="00442E95" w:rsidP="00442E95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Expérience d’encadrement, capacité d’écoute et de formation </w:t>
      </w:r>
    </w:p>
    <w:p w14:paraId="03B97AC3" w14:textId="66F5BE35" w:rsidR="00442E95" w:rsidRPr="00A918DA" w:rsidRDefault="00442E95" w:rsidP="00442E95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Excellentes capacités relationnelles, sens du service au client</w:t>
      </w:r>
    </w:p>
    <w:p w14:paraId="0F060AF3" w14:textId="61BBD736" w:rsidR="00442E95" w:rsidRPr="00A918DA" w:rsidRDefault="00411A0A" w:rsidP="00442E95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La c</w:t>
      </w:r>
      <w:r w:rsidR="00442E95" w:rsidRPr="00A918DA">
        <w:rPr>
          <w:rFonts w:asciiTheme="minorHAnsi" w:hAnsiTheme="minorHAnsi" w:cs="Tahoma"/>
          <w:bCs/>
          <w:color w:val="002060"/>
        </w:rPr>
        <w:t xml:space="preserve">onnaissance </w:t>
      </w:r>
      <w:r w:rsidRPr="00A918DA">
        <w:rPr>
          <w:rFonts w:asciiTheme="minorHAnsi" w:hAnsiTheme="minorHAnsi" w:cs="Tahoma"/>
          <w:bCs/>
          <w:color w:val="002060"/>
        </w:rPr>
        <w:t>du secteur textile et l’appétence</w:t>
      </w:r>
      <w:r w:rsidR="00442E95" w:rsidRPr="00A918DA">
        <w:rPr>
          <w:rFonts w:asciiTheme="minorHAnsi" w:hAnsiTheme="minorHAnsi" w:cs="Tahoma"/>
          <w:bCs/>
          <w:color w:val="002060"/>
        </w:rPr>
        <w:t xml:space="preserve"> pour la </w:t>
      </w:r>
      <w:r w:rsidR="00202B12" w:rsidRPr="00A918DA">
        <w:rPr>
          <w:rFonts w:asciiTheme="minorHAnsi" w:hAnsiTheme="minorHAnsi" w:cs="Tahoma"/>
          <w:bCs/>
          <w:color w:val="002060"/>
        </w:rPr>
        <w:t>mode est</w:t>
      </w:r>
      <w:r w:rsidRPr="00A918DA">
        <w:rPr>
          <w:rFonts w:asciiTheme="minorHAnsi" w:hAnsiTheme="minorHAnsi" w:cs="Tahoma"/>
          <w:bCs/>
          <w:color w:val="002060"/>
        </w:rPr>
        <w:t xml:space="preserve"> un plus.</w:t>
      </w:r>
    </w:p>
    <w:p w14:paraId="20E616CC" w14:textId="36054875" w:rsidR="00442E95" w:rsidRPr="00A918DA" w:rsidRDefault="00442E95" w:rsidP="00442E95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Dynamisme, enthousiasme et capacité d’animation</w:t>
      </w:r>
    </w:p>
    <w:p w14:paraId="73259D18" w14:textId="62AA2E8D" w:rsidR="00E34279" w:rsidRPr="00A918DA" w:rsidRDefault="002D4D34" w:rsidP="007952F7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Sensibilité au</w:t>
      </w:r>
      <w:r w:rsidR="004D152A" w:rsidRPr="00A918DA">
        <w:rPr>
          <w:rFonts w:asciiTheme="minorHAnsi" w:hAnsiTheme="minorHAnsi" w:cs="Tahoma"/>
          <w:bCs/>
          <w:color w:val="002060"/>
        </w:rPr>
        <w:t>x</w:t>
      </w:r>
      <w:r w:rsidR="005529EF" w:rsidRPr="00A918DA">
        <w:rPr>
          <w:rFonts w:asciiTheme="minorHAnsi" w:hAnsiTheme="minorHAnsi" w:cs="Tahoma"/>
          <w:bCs/>
          <w:color w:val="002060"/>
        </w:rPr>
        <w:t> « </w:t>
      </w:r>
      <w:r w:rsidR="00EA69B9" w:rsidRPr="00A918DA">
        <w:rPr>
          <w:rFonts w:asciiTheme="minorHAnsi" w:hAnsiTheme="minorHAnsi" w:cs="Tahoma"/>
          <w:bCs/>
          <w:color w:val="002060"/>
        </w:rPr>
        <w:t>valeurs</w:t>
      </w:r>
      <w:r w:rsidRPr="00A918DA">
        <w:rPr>
          <w:rFonts w:asciiTheme="minorHAnsi" w:hAnsiTheme="minorHAnsi" w:cs="Tahoma"/>
          <w:bCs/>
          <w:color w:val="002060"/>
        </w:rPr>
        <w:t xml:space="preserve"> </w:t>
      </w:r>
      <w:r w:rsidR="001E51B0" w:rsidRPr="00A918DA">
        <w:rPr>
          <w:rFonts w:asciiTheme="minorHAnsi" w:hAnsiTheme="minorHAnsi" w:cs="Tahoma"/>
          <w:bCs/>
          <w:color w:val="002060"/>
        </w:rPr>
        <w:t>Emmaüs</w:t>
      </w:r>
      <w:r w:rsidR="00D613B0" w:rsidRPr="00A918DA">
        <w:rPr>
          <w:rFonts w:asciiTheme="minorHAnsi" w:hAnsiTheme="minorHAnsi" w:cs="Tahoma"/>
          <w:bCs/>
          <w:color w:val="002060"/>
        </w:rPr>
        <w:t> » d’entraide et de solidarité</w:t>
      </w:r>
    </w:p>
    <w:p w14:paraId="47A2C66A" w14:textId="0F47D305" w:rsidR="002D4D34" w:rsidRPr="00A918DA" w:rsidRDefault="00E34279" w:rsidP="007952F7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Adaptabilité</w:t>
      </w:r>
      <w:r w:rsidR="00B00DA3" w:rsidRPr="00A918DA">
        <w:rPr>
          <w:rFonts w:asciiTheme="minorHAnsi" w:hAnsiTheme="minorHAnsi" w:cs="Tahoma"/>
          <w:bCs/>
          <w:color w:val="002060"/>
        </w:rPr>
        <w:t xml:space="preserve"> et e</w:t>
      </w:r>
      <w:r w:rsidR="002D4D34" w:rsidRPr="00A918DA">
        <w:rPr>
          <w:rFonts w:asciiTheme="minorHAnsi" w:hAnsiTheme="minorHAnsi" w:cs="Tahoma"/>
          <w:bCs/>
          <w:color w:val="002060"/>
        </w:rPr>
        <w:t>sprit d’équipe</w:t>
      </w:r>
    </w:p>
    <w:p w14:paraId="517722FC" w14:textId="13417275" w:rsidR="00B3078A" w:rsidRPr="00A918DA" w:rsidRDefault="00B3078A" w:rsidP="007952F7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Force de proposition et prise d’initiatives</w:t>
      </w:r>
    </w:p>
    <w:p w14:paraId="4AA29A03" w14:textId="77777777" w:rsidR="00E34279" w:rsidRPr="00A918DA" w:rsidRDefault="00E34279" w:rsidP="0073305F">
      <w:pPr>
        <w:jc w:val="both"/>
        <w:rPr>
          <w:rFonts w:ascii="Tahoma" w:hAnsi="Tahoma" w:cs="Tahoma"/>
          <w:b/>
        </w:rPr>
      </w:pPr>
    </w:p>
    <w:p w14:paraId="5AFB4632" w14:textId="555E3E16" w:rsidR="00E90440" w:rsidRPr="00A918DA" w:rsidRDefault="00496FB5" w:rsidP="00E90440">
      <w:pPr>
        <w:pStyle w:val="Titre8"/>
        <w:shd w:val="pct10" w:color="000000" w:fill="FFFFFF"/>
        <w:ind w:left="0" w:right="70"/>
        <w:rPr>
          <w:rFonts w:ascii="Tahoma" w:hAnsi="Tahoma"/>
          <w:szCs w:val="24"/>
        </w:rPr>
      </w:pPr>
      <w:r w:rsidRPr="00A918DA">
        <w:rPr>
          <w:rFonts w:ascii="Tahoma" w:hAnsi="Tahoma"/>
          <w:szCs w:val="24"/>
        </w:rPr>
        <w:t>Modalités</w:t>
      </w:r>
    </w:p>
    <w:p w14:paraId="74C0D596" w14:textId="77777777" w:rsidR="0073305F" w:rsidRPr="00A918DA" w:rsidRDefault="0073305F" w:rsidP="0073305F">
      <w:pPr>
        <w:jc w:val="both"/>
        <w:rPr>
          <w:rFonts w:ascii="Tahoma" w:hAnsi="Tahoma" w:cs="Tahoma"/>
          <w:b/>
        </w:rPr>
      </w:pPr>
    </w:p>
    <w:p w14:paraId="1ADA0DBF" w14:textId="1C1FD7B7" w:rsidR="00B00DA3" w:rsidRPr="00A918DA" w:rsidRDefault="0075664C" w:rsidP="00264E2F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CDI </w:t>
      </w:r>
    </w:p>
    <w:p w14:paraId="24CECB23" w14:textId="32AE923D" w:rsidR="00E34279" w:rsidRPr="00A918DA" w:rsidRDefault="00E34279" w:rsidP="00264E2F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Activité du </w:t>
      </w:r>
      <w:r w:rsidR="00E7398E" w:rsidRPr="00A918DA">
        <w:rPr>
          <w:rFonts w:asciiTheme="minorHAnsi" w:hAnsiTheme="minorHAnsi" w:cs="Tahoma"/>
          <w:bCs/>
          <w:color w:val="002060"/>
        </w:rPr>
        <w:t>mardi</w:t>
      </w:r>
      <w:r w:rsidRPr="00A918DA">
        <w:rPr>
          <w:rFonts w:asciiTheme="minorHAnsi" w:hAnsiTheme="minorHAnsi" w:cs="Tahoma"/>
          <w:bCs/>
          <w:color w:val="002060"/>
        </w:rPr>
        <w:t xml:space="preserve"> au </w:t>
      </w:r>
      <w:r w:rsidR="00E7398E" w:rsidRPr="00A918DA">
        <w:rPr>
          <w:rFonts w:asciiTheme="minorHAnsi" w:hAnsiTheme="minorHAnsi" w:cs="Tahoma"/>
          <w:bCs/>
          <w:color w:val="002060"/>
        </w:rPr>
        <w:t>samedi</w:t>
      </w:r>
    </w:p>
    <w:p w14:paraId="58A9EA92" w14:textId="77777777" w:rsidR="002544EF" w:rsidRDefault="00894BFA" w:rsidP="002544EF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Disponibilité </w:t>
      </w:r>
      <w:r w:rsidR="00B3078A" w:rsidRPr="00A918DA">
        <w:rPr>
          <w:rFonts w:asciiTheme="minorHAnsi" w:hAnsiTheme="minorHAnsi" w:cs="Tahoma"/>
          <w:bCs/>
          <w:color w:val="002060"/>
        </w:rPr>
        <w:t>dès que possible</w:t>
      </w:r>
    </w:p>
    <w:p w14:paraId="589B56D1" w14:textId="51C3E898" w:rsidR="002544EF" w:rsidRPr="002544EF" w:rsidRDefault="002544EF" w:rsidP="002544EF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2544EF">
        <w:rPr>
          <w:rFonts w:asciiTheme="minorHAnsi" w:hAnsiTheme="minorHAnsi" w:cs="Tahoma"/>
          <w:bCs/>
          <w:color w:val="002060"/>
        </w:rPr>
        <w:t>Rémunér</w:t>
      </w:r>
      <w:r>
        <w:rPr>
          <w:rFonts w:asciiTheme="minorHAnsi" w:hAnsiTheme="minorHAnsi" w:cs="Tahoma"/>
          <w:bCs/>
          <w:color w:val="002060"/>
        </w:rPr>
        <w:t>ation comprise entre 2100 et 220</w:t>
      </w:r>
      <w:r w:rsidRPr="002544EF">
        <w:rPr>
          <w:rFonts w:asciiTheme="minorHAnsi" w:hAnsiTheme="minorHAnsi" w:cs="Tahoma"/>
          <w:bCs/>
          <w:color w:val="002060"/>
        </w:rPr>
        <w:t>0 € bruts / mois selon profil ; remboursement Navigo à hauteur de 50%</w:t>
      </w:r>
    </w:p>
    <w:p w14:paraId="12E01157" w14:textId="10585A52" w:rsidR="00202B12" w:rsidRPr="00A918DA" w:rsidRDefault="00B625E1" w:rsidP="00202B12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Mutuelle d’entreprise prise en charge à 60% </w:t>
      </w:r>
    </w:p>
    <w:p w14:paraId="6B33BD4B" w14:textId="4F720506" w:rsidR="00202B12" w:rsidRPr="00A918DA" w:rsidRDefault="00202B12" w:rsidP="00202B12">
      <w:pPr>
        <w:numPr>
          <w:ilvl w:val="0"/>
          <w:numId w:val="1"/>
        </w:numPr>
        <w:tabs>
          <w:tab w:val="clear" w:pos="927"/>
          <w:tab w:val="num" w:pos="1287"/>
        </w:tabs>
        <w:ind w:left="1287"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Formation complète au </w:t>
      </w:r>
      <w:r w:rsidR="00ED0EA6" w:rsidRPr="00A918DA">
        <w:rPr>
          <w:rFonts w:asciiTheme="minorHAnsi" w:hAnsiTheme="minorHAnsi" w:cs="Tahoma"/>
          <w:bCs/>
          <w:color w:val="002060"/>
        </w:rPr>
        <w:t>métier d’Encadrant T</w:t>
      </w:r>
      <w:r w:rsidRPr="00A918DA">
        <w:rPr>
          <w:rFonts w:asciiTheme="minorHAnsi" w:hAnsiTheme="minorHAnsi" w:cs="Tahoma"/>
          <w:bCs/>
          <w:color w:val="002060"/>
        </w:rPr>
        <w:t>echnique prévue</w:t>
      </w:r>
      <w:r w:rsidR="00A95435">
        <w:rPr>
          <w:rFonts w:asciiTheme="minorHAnsi" w:hAnsiTheme="minorHAnsi" w:cs="Tahoma"/>
          <w:bCs/>
          <w:color w:val="002060"/>
        </w:rPr>
        <w:t xml:space="preserve"> sur 3 ans </w:t>
      </w:r>
      <w:bookmarkStart w:id="0" w:name="_GoBack"/>
      <w:bookmarkEnd w:id="0"/>
      <w:r w:rsidR="00A95435">
        <w:rPr>
          <w:rFonts w:asciiTheme="minorHAnsi" w:hAnsiTheme="minorHAnsi" w:cs="Tahoma"/>
          <w:bCs/>
          <w:color w:val="002060"/>
        </w:rPr>
        <w:t xml:space="preserve">après </w:t>
      </w:r>
      <w:r w:rsidRPr="00A918DA">
        <w:rPr>
          <w:rFonts w:asciiTheme="minorHAnsi" w:hAnsiTheme="minorHAnsi" w:cs="Tahoma"/>
          <w:bCs/>
          <w:color w:val="002060"/>
        </w:rPr>
        <w:t>prise de poste</w:t>
      </w:r>
    </w:p>
    <w:p w14:paraId="20490E7C" w14:textId="77777777" w:rsidR="00496FB5" w:rsidRPr="00A918DA" w:rsidRDefault="00496FB5" w:rsidP="00C9651F">
      <w:pPr>
        <w:ind w:left="1287" w:right="708"/>
        <w:jc w:val="both"/>
        <w:rPr>
          <w:rFonts w:asciiTheme="minorHAnsi" w:hAnsiTheme="minorHAnsi" w:cs="Tahoma"/>
          <w:bCs/>
          <w:color w:val="002060"/>
        </w:rPr>
      </w:pPr>
    </w:p>
    <w:p w14:paraId="65F3BE79" w14:textId="77777777" w:rsidR="00202B12" w:rsidRPr="00A918DA" w:rsidRDefault="00202B12" w:rsidP="0099610C">
      <w:p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 xml:space="preserve"> </w:t>
      </w:r>
    </w:p>
    <w:p w14:paraId="6C29FD35" w14:textId="3453D0C8" w:rsidR="0073305F" w:rsidRPr="00A918DA" w:rsidRDefault="0073305F" w:rsidP="0099610C">
      <w:pPr>
        <w:ind w:right="708"/>
        <w:jc w:val="both"/>
        <w:rPr>
          <w:rFonts w:asciiTheme="minorHAnsi" w:hAnsiTheme="minorHAnsi" w:cs="Tahoma"/>
          <w:bCs/>
          <w:color w:val="002060"/>
        </w:rPr>
      </w:pPr>
      <w:r w:rsidRPr="00A918DA">
        <w:rPr>
          <w:rFonts w:asciiTheme="minorHAnsi" w:hAnsiTheme="minorHAnsi" w:cs="Tahoma"/>
          <w:bCs/>
          <w:color w:val="002060"/>
        </w:rPr>
        <w:t>Si vous êtes intéressé</w:t>
      </w:r>
      <w:r w:rsidR="00C3347C" w:rsidRPr="00A918DA">
        <w:rPr>
          <w:rFonts w:asciiTheme="minorHAnsi" w:hAnsiTheme="minorHAnsi" w:cs="Tahoma"/>
          <w:bCs/>
          <w:color w:val="002060"/>
        </w:rPr>
        <w:t>.</w:t>
      </w:r>
      <w:r w:rsidR="004276CD" w:rsidRPr="00A918DA">
        <w:rPr>
          <w:rFonts w:asciiTheme="minorHAnsi" w:hAnsiTheme="minorHAnsi" w:cs="Tahoma"/>
          <w:bCs/>
          <w:color w:val="002060"/>
        </w:rPr>
        <w:t>e</w:t>
      </w:r>
      <w:r w:rsidRPr="00A918DA">
        <w:rPr>
          <w:rFonts w:asciiTheme="minorHAnsi" w:hAnsiTheme="minorHAnsi" w:cs="Tahoma"/>
          <w:bCs/>
          <w:color w:val="002060"/>
        </w:rPr>
        <w:t>, merci d’envoyer CV et lettre de motivation </w:t>
      </w:r>
      <w:r w:rsidR="00971B93" w:rsidRPr="00A918DA">
        <w:rPr>
          <w:rFonts w:asciiTheme="minorHAnsi" w:hAnsiTheme="minorHAnsi" w:cs="Tahoma"/>
          <w:bCs/>
          <w:color w:val="002060"/>
        </w:rPr>
        <w:t>en rappelant la référence CAMPUS-ET-BOUTIQUE</w:t>
      </w:r>
      <w:r w:rsidR="006D4D32" w:rsidRPr="00A918DA">
        <w:rPr>
          <w:rFonts w:asciiTheme="minorHAnsi" w:hAnsiTheme="minorHAnsi" w:cs="Tahoma"/>
          <w:bCs/>
          <w:color w:val="002060"/>
        </w:rPr>
        <w:t xml:space="preserve"> </w:t>
      </w:r>
      <w:r w:rsidR="00971B93" w:rsidRPr="00A918DA">
        <w:rPr>
          <w:rFonts w:asciiTheme="minorHAnsi" w:hAnsiTheme="minorHAnsi" w:cs="Tahoma"/>
          <w:bCs/>
          <w:color w:val="002060"/>
        </w:rPr>
        <w:t xml:space="preserve">à </w:t>
      </w:r>
      <w:r w:rsidRPr="00A918DA">
        <w:rPr>
          <w:rFonts w:asciiTheme="minorHAnsi" w:hAnsiTheme="minorHAnsi" w:cs="Tahoma"/>
          <w:bCs/>
          <w:color w:val="002060"/>
        </w:rPr>
        <w:t>:</w:t>
      </w:r>
      <w:r w:rsidR="0099610C" w:rsidRPr="00A918DA">
        <w:rPr>
          <w:rFonts w:asciiTheme="minorHAnsi" w:hAnsiTheme="minorHAnsi" w:cs="Tahoma"/>
          <w:bCs/>
          <w:color w:val="002060"/>
        </w:rPr>
        <w:t xml:space="preserve"> </w:t>
      </w:r>
      <w:hyperlink r:id="rId11" w:history="1">
        <w:r w:rsidR="00AA252A" w:rsidRPr="00A918DA">
          <w:rPr>
            <w:rStyle w:val="Lienhypertexte"/>
          </w:rPr>
          <w:t>recrutement@emmaus-defi.org</w:t>
        </w:r>
      </w:hyperlink>
      <w:r w:rsidRPr="00A918DA">
        <w:t xml:space="preserve"> </w:t>
      </w:r>
    </w:p>
    <w:sectPr w:rsidR="0073305F" w:rsidRPr="00A918DA" w:rsidSect="00E90440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FAA9" w14:textId="77777777" w:rsidR="00B323A1" w:rsidRDefault="00B323A1" w:rsidP="00FF6E46">
      <w:r>
        <w:separator/>
      </w:r>
    </w:p>
  </w:endnote>
  <w:endnote w:type="continuationSeparator" w:id="0">
    <w:p w14:paraId="1DBE09A3" w14:textId="77777777" w:rsidR="00B323A1" w:rsidRDefault="00B323A1" w:rsidP="00FF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F150B" w14:textId="77777777" w:rsidR="00B323A1" w:rsidRDefault="00B323A1" w:rsidP="00FF6E46">
      <w:r>
        <w:separator/>
      </w:r>
    </w:p>
  </w:footnote>
  <w:footnote w:type="continuationSeparator" w:id="0">
    <w:p w14:paraId="4272654C" w14:textId="77777777" w:rsidR="00B323A1" w:rsidRDefault="00B323A1" w:rsidP="00FF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C7AE3" w14:textId="73D68492" w:rsidR="00FF6E46" w:rsidRDefault="00B568AE" w:rsidP="00FF6E46">
    <w:pPr>
      <w:jc w:val="center"/>
    </w:pPr>
    <w:r w:rsidRPr="00DC2F62">
      <w:rPr>
        <w:noProof/>
      </w:rPr>
      <w:drawing>
        <wp:anchor distT="0" distB="0" distL="114300" distR="114300" simplePos="0" relativeHeight="251658240" behindDoc="1" locked="0" layoutInCell="1" allowOverlap="1" wp14:anchorId="2A0933C5" wp14:editId="2A2FCB35">
          <wp:simplePos x="0" y="0"/>
          <wp:positionH relativeFrom="margin">
            <wp:posOffset>5339715</wp:posOffset>
          </wp:positionH>
          <wp:positionV relativeFrom="paragraph">
            <wp:posOffset>-125580</wp:posOffset>
          </wp:positionV>
          <wp:extent cx="1354005" cy="1095375"/>
          <wp:effectExtent l="0" t="0" r="0" b="0"/>
          <wp:wrapNone/>
          <wp:docPr id="3" name="Image 4" descr="\\paris\agence\Clients\Emmaüs Défi\Logo et charte\Logo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\\paris\agence\Clients\Emmaüs Défi\Logo et charte\Logo_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0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Tahoma"/>
        <w:bCs/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4FB6D62B" wp14:editId="228ABC01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1325245" cy="1019175"/>
          <wp:effectExtent l="0" t="0" r="825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mmaüs Campüs par Emmaüs Déf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E46">
      <w:tab/>
    </w:r>
    <w:r w:rsidR="00FF6E46">
      <w:tab/>
    </w:r>
  </w:p>
  <w:p w14:paraId="0161B315" w14:textId="5312AC00" w:rsidR="008A5449" w:rsidRPr="00B568AE" w:rsidRDefault="00E7398E" w:rsidP="00B568AE">
    <w:pPr>
      <w:rPr>
        <w:rFonts w:asciiTheme="minorHAnsi" w:hAnsiTheme="minorHAnsi" w:cs="Tahoma"/>
        <w:bCs/>
        <w:color w:val="002060"/>
        <w:sz w:val="36"/>
        <w:szCs w:val="36"/>
      </w:rPr>
    </w:pPr>
    <w:r w:rsidRPr="00B568AE">
      <w:rPr>
        <w:rFonts w:asciiTheme="minorHAnsi" w:hAnsiTheme="minorHAnsi" w:cs="Tahoma"/>
        <w:bCs/>
        <w:color w:val="002060"/>
        <w:sz w:val="36"/>
        <w:szCs w:val="36"/>
      </w:rPr>
      <w:t xml:space="preserve">RESPONSABLE </w:t>
    </w:r>
    <w:r w:rsidR="008A5449" w:rsidRPr="00B568AE">
      <w:rPr>
        <w:rFonts w:asciiTheme="minorHAnsi" w:hAnsiTheme="minorHAnsi" w:cs="Tahoma"/>
        <w:bCs/>
        <w:color w:val="002060"/>
        <w:sz w:val="36"/>
        <w:szCs w:val="36"/>
      </w:rPr>
      <w:t xml:space="preserve">DE </w:t>
    </w:r>
    <w:r w:rsidRPr="00B568AE">
      <w:rPr>
        <w:rFonts w:asciiTheme="minorHAnsi" w:hAnsiTheme="minorHAnsi" w:cs="Tahoma"/>
        <w:bCs/>
        <w:color w:val="002060"/>
        <w:sz w:val="36"/>
        <w:szCs w:val="36"/>
      </w:rPr>
      <w:t>BOUTIQUE</w:t>
    </w:r>
    <w:r w:rsidR="007876DA" w:rsidRPr="00B568AE">
      <w:rPr>
        <w:rFonts w:asciiTheme="minorHAnsi" w:hAnsiTheme="minorHAnsi" w:cs="Tahoma"/>
        <w:bCs/>
        <w:color w:val="002060"/>
        <w:sz w:val="36"/>
        <w:szCs w:val="36"/>
      </w:rPr>
      <w:t xml:space="preserve"> </w:t>
    </w:r>
    <w:r w:rsidR="008A5449" w:rsidRPr="00B568AE">
      <w:rPr>
        <w:rFonts w:asciiTheme="minorHAnsi" w:hAnsiTheme="minorHAnsi" w:cs="Tahoma"/>
        <w:bCs/>
        <w:color w:val="002060"/>
        <w:sz w:val="36"/>
        <w:szCs w:val="36"/>
      </w:rPr>
      <w:t>SOLIDAIRE</w:t>
    </w:r>
  </w:p>
  <w:p w14:paraId="2F7C860F" w14:textId="0326C9EF" w:rsidR="00E7398E" w:rsidRPr="00B568AE" w:rsidRDefault="00A404E3" w:rsidP="00A404E3">
    <w:pPr>
      <w:ind w:left="708" w:firstLine="708"/>
      <w:rPr>
        <w:rFonts w:asciiTheme="minorHAnsi" w:hAnsiTheme="minorHAnsi" w:cs="Tahoma"/>
        <w:bCs/>
        <w:color w:val="002060"/>
        <w:sz w:val="36"/>
        <w:szCs w:val="36"/>
      </w:rPr>
    </w:pPr>
    <w:r>
      <w:rPr>
        <w:rFonts w:asciiTheme="minorHAnsi" w:hAnsiTheme="minorHAnsi" w:cs="Tahoma"/>
        <w:bCs/>
        <w:color w:val="002060"/>
        <w:sz w:val="36"/>
        <w:szCs w:val="36"/>
      </w:rPr>
      <w:t xml:space="preserve">       </w:t>
    </w:r>
    <w:r w:rsidR="008A5449" w:rsidRPr="00B568AE">
      <w:rPr>
        <w:rFonts w:asciiTheme="minorHAnsi" w:hAnsiTheme="minorHAnsi" w:cs="Tahoma"/>
        <w:bCs/>
        <w:color w:val="002060"/>
        <w:sz w:val="36"/>
        <w:szCs w:val="36"/>
      </w:rPr>
      <w:t>Encadrant.e technique</w:t>
    </w:r>
  </w:p>
  <w:p w14:paraId="33C714E9" w14:textId="1F0C3D2A" w:rsidR="00FF6E46" w:rsidRDefault="00FF6E46" w:rsidP="00FF6E46">
    <w:pPr>
      <w:pStyle w:val="En-tte"/>
      <w:tabs>
        <w:tab w:val="clear" w:pos="4536"/>
        <w:tab w:val="clear" w:pos="9072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C31"/>
    <w:multiLevelType w:val="singleLevel"/>
    <w:tmpl w:val="1E5042BE"/>
    <w:lvl w:ilvl="0">
      <w:start w:val="2"/>
      <w:numFmt w:val="bullet"/>
      <w:lvlText w:val="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8"/>
      </w:rPr>
    </w:lvl>
  </w:abstractNum>
  <w:abstractNum w:abstractNumId="1" w15:restartNumberingAfterBreak="0">
    <w:nsid w:val="2D4F6F6E"/>
    <w:multiLevelType w:val="hybridMultilevel"/>
    <w:tmpl w:val="ED02EBAE"/>
    <w:lvl w:ilvl="0" w:tplc="677424E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75AD"/>
    <w:multiLevelType w:val="hybridMultilevel"/>
    <w:tmpl w:val="81FACF22"/>
    <w:lvl w:ilvl="0" w:tplc="7B82AD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9264BA3"/>
    <w:multiLevelType w:val="hybridMultilevel"/>
    <w:tmpl w:val="C25CD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79"/>
    <w:rsid w:val="00017641"/>
    <w:rsid w:val="00077635"/>
    <w:rsid w:val="00085A85"/>
    <w:rsid w:val="00121729"/>
    <w:rsid w:val="00135C72"/>
    <w:rsid w:val="001501C6"/>
    <w:rsid w:val="00181DB3"/>
    <w:rsid w:val="001924EA"/>
    <w:rsid w:val="001E51B0"/>
    <w:rsid w:val="00202B12"/>
    <w:rsid w:val="00212A9B"/>
    <w:rsid w:val="00217D1D"/>
    <w:rsid w:val="00234DE8"/>
    <w:rsid w:val="00240BB8"/>
    <w:rsid w:val="002544EF"/>
    <w:rsid w:val="00264E2F"/>
    <w:rsid w:val="00271B7A"/>
    <w:rsid w:val="002C55B6"/>
    <w:rsid w:val="002C6663"/>
    <w:rsid w:val="002D4D34"/>
    <w:rsid w:val="0032454D"/>
    <w:rsid w:val="00397C55"/>
    <w:rsid w:val="003E3413"/>
    <w:rsid w:val="0041040A"/>
    <w:rsid w:val="00411A0A"/>
    <w:rsid w:val="004276CD"/>
    <w:rsid w:val="00442E95"/>
    <w:rsid w:val="00471A0D"/>
    <w:rsid w:val="00495342"/>
    <w:rsid w:val="00495A98"/>
    <w:rsid w:val="00496B16"/>
    <w:rsid w:val="00496FB5"/>
    <w:rsid w:val="004C1959"/>
    <w:rsid w:val="004D152A"/>
    <w:rsid w:val="004D38B7"/>
    <w:rsid w:val="004F5612"/>
    <w:rsid w:val="00523EB1"/>
    <w:rsid w:val="005529EF"/>
    <w:rsid w:val="005A79E9"/>
    <w:rsid w:val="005B3E6C"/>
    <w:rsid w:val="00686B1A"/>
    <w:rsid w:val="006C14AC"/>
    <w:rsid w:val="006C2AC4"/>
    <w:rsid w:val="006D4D32"/>
    <w:rsid w:val="0073305F"/>
    <w:rsid w:val="00755DFF"/>
    <w:rsid w:val="0075664C"/>
    <w:rsid w:val="0076487F"/>
    <w:rsid w:val="00781B4F"/>
    <w:rsid w:val="007876DA"/>
    <w:rsid w:val="007952F7"/>
    <w:rsid w:val="007A06E1"/>
    <w:rsid w:val="007A6457"/>
    <w:rsid w:val="00822125"/>
    <w:rsid w:val="008269FC"/>
    <w:rsid w:val="00866D21"/>
    <w:rsid w:val="008907C3"/>
    <w:rsid w:val="00894BFA"/>
    <w:rsid w:val="008A5449"/>
    <w:rsid w:val="008B2784"/>
    <w:rsid w:val="008D4736"/>
    <w:rsid w:val="009578E2"/>
    <w:rsid w:val="00957BA6"/>
    <w:rsid w:val="00971B93"/>
    <w:rsid w:val="009951D1"/>
    <w:rsid w:val="0099610C"/>
    <w:rsid w:val="00997036"/>
    <w:rsid w:val="009B513D"/>
    <w:rsid w:val="009C77CA"/>
    <w:rsid w:val="009D7295"/>
    <w:rsid w:val="009E7E4C"/>
    <w:rsid w:val="00A30A06"/>
    <w:rsid w:val="00A3669F"/>
    <w:rsid w:val="00A404E3"/>
    <w:rsid w:val="00A46679"/>
    <w:rsid w:val="00A607D4"/>
    <w:rsid w:val="00A83D94"/>
    <w:rsid w:val="00A86691"/>
    <w:rsid w:val="00A918DA"/>
    <w:rsid w:val="00A95435"/>
    <w:rsid w:val="00AA252A"/>
    <w:rsid w:val="00B00DA3"/>
    <w:rsid w:val="00B15156"/>
    <w:rsid w:val="00B3078A"/>
    <w:rsid w:val="00B323A1"/>
    <w:rsid w:val="00B568AE"/>
    <w:rsid w:val="00B625E1"/>
    <w:rsid w:val="00B73DF8"/>
    <w:rsid w:val="00B81378"/>
    <w:rsid w:val="00B95ED6"/>
    <w:rsid w:val="00BC2322"/>
    <w:rsid w:val="00BC6FCD"/>
    <w:rsid w:val="00BD3B66"/>
    <w:rsid w:val="00C0725A"/>
    <w:rsid w:val="00C3347C"/>
    <w:rsid w:val="00C34D60"/>
    <w:rsid w:val="00C71932"/>
    <w:rsid w:val="00C9651F"/>
    <w:rsid w:val="00CC3453"/>
    <w:rsid w:val="00CF21AC"/>
    <w:rsid w:val="00D613B0"/>
    <w:rsid w:val="00DC2A16"/>
    <w:rsid w:val="00DD31BB"/>
    <w:rsid w:val="00E15EA9"/>
    <w:rsid w:val="00E34279"/>
    <w:rsid w:val="00E46FD1"/>
    <w:rsid w:val="00E7398E"/>
    <w:rsid w:val="00E84A51"/>
    <w:rsid w:val="00E90440"/>
    <w:rsid w:val="00EA69B9"/>
    <w:rsid w:val="00EB5213"/>
    <w:rsid w:val="00EC0FBF"/>
    <w:rsid w:val="00EC6907"/>
    <w:rsid w:val="00ED0EA6"/>
    <w:rsid w:val="00EE6DA3"/>
    <w:rsid w:val="00EF7189"/>
    <w:rsid w:val="00F13E05"/>
    <w:rsid w:val="00F664C8"/>
    <w:rsid w:val="00F70D55"/>
    <w:rsid w:val="00F7431B"/>
    <w:rsid w:val="00FA2AC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75C4C"/>
  <w15:docId w15:val="{B459EBCF-25AD-48B8-903A-DB71A10A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E34279"/>
    <w:pPr>
      <w:keepNext/>
      <w:ind w:left="567" w:right="708"/>
      <w:jc w:val="both"/>
      <w:outlineLvl w:val="7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E3427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3305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9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9E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6E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6E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6E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6E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O-normal">
    <w:name w:val="LO-normal"/>
    <w:qFormat/>
    <w:rsid w:val="00121729"/>
    <w:pPr>
      <w:spacing w:before="120" w:after="120" w:line="240" w:lineRule="auto"/>
      <w:jc w:val="both"/>
    </w:pPr>
    <w:rPr>
      <w:rFonts w:ascii="Calibri" w:eastAsia="Calibri" w:hAnsi="Calibri" w:cs="Calibri"/>
      <w:color w:val="00000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30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78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7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78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86691"/>
    <w:pPr>
      <w:ind w:left="720"/>
      <w:contextualSpacing/>
    </w:pPr>
  </w:style>
  <w:style w:type="paragraph" w:customStyle="1" w:styleId="Default">
    <w:name w:val="Default"/>
    <w:rsid w:val="00F74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52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04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04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tement@emmaus-defi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E1B0E613E2F49A7EC9C082F37420A" ma:contentTypeVersion="0" ma:contentTypeDescription="Crée un document." ma:contentTypeScope="" ma:versionID="641b533a4a7528ca867ba3e7e9fa4f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9b0ef5ebd31a40da9c26c00379f9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83658-DFDE-4366-8398-9BB8D9DF0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96086-F03D-4E16-B713-7FBB63A39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BABD7-28DB-4C7B-B9BF-0AF77593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RABIER</dc:creator>
  <cp:lastModifiedBy>Sarah SOUEF</cp:lastModifiedBy>
  <cp:revision>16</cp:revision>
  <cp:lastPrinted>2021-10-11T07:21:00Z</cp:lastPrinted>
  <dcterms:created xsi:type="dcterms:W3CDTF">2022-12-07T20:21:00Z</dcterms:created>
  <dcterms:modified xsi:type="dcterms:W3CDTF">2023-06-02T14:28:00Z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0x0101000B0E1B0E613E2F49A7EC9C082F37420A</vt:lpwstr>
  </property>
  <property fmtid="{D5CDD505-2E9C-101B-9397-08002B2CF9AE}" pid="3" name="IsMyDocuments">
    <vt:bool>true</vt:bool>
  </property>
</Properties>
</file>